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26490B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26490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سوم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26490B" w:rsidRPr="0026490B">
        <w:rPr>
          <w:rFonts w:ascii="Tahoma" w:hAnsi="Tahoma" w:cs="Tahoma"/>
          <w:b/>
          <w:bCs/>
          <w:color w:val="FF0000"/>
          <w:sz w:val="20"/>
          <w:szCs w:val="20"/>
          <w:rtl/>
        </w:rPr>
        <w:t>سازمان بندی سلول ها</w:t>
      </w:r>
    </w:p>
    <w:p w:rsidR="0026490B" w:rsidRDefault="0026490B" w:rsidP="0026490B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15"/>
          <w:szCs w:val="15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در کدام یک بافت آبکش فاقد سلولهای همراه است ؟ ( 82 )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گندم                             2- گل سرخ                            3- سیکاس                           4- سنبل زینتی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2- سورفاکتانت از سلولهای ....................... ترشح می شود. ( 82 )</w:t>
      </w:r>
    </w:p>
    <w:p w:rsidR="0026490B" w:rsidRDefault="0026490B" w:rsidP="0026490B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مکعبی                           2- استوانه ای                              3- سنگفرشی چند لایه                    4- سنگفرشی یک لایه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3- کدام در بازدانگان وجود ندارد ؟ ( 83 )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تراکئید                          2- اسکلرئید                              3- کلانشیم                        4- عناصر آوندی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4- در ساقه ی کدام گیاه » آندودرم به اپیدرم نزدیکتر است ؟ (83 )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لاله                              2- اقاقیا                                            3- شب بو                            4- نعنا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5- کدام بافت زنده در استحکام گیاه بیشتر نقش دارد ؟( 84 )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عناصر چوبی                   2- کلرانشیم                             3- کلانشیم                        4- اسکلرئید</w:t>
      </w:r>
    </w:p>
    <w:p w:rsidR="0026490B" w:rsidRDefault="0026490B" w:rsidP="0026490B">
      <w:pPr>
        <w:pStyle w:val="NormalWeb"/>
        <w:bidi/>
        <w:spacing w:line="360" w:lineRule="atLeast"/>
        <w:rPr>
          <w:rFonts w:ascii="Tahoma" w:hAnsi="Tahoma" w:cs="Tahoma" w:hint="cs"/>
          <w:color w:val="000000"/>
          <w:rtl/>
        </w:rPr>
      </w:pPr>
    </w:p>
    <w:p w:rsidR="007059B8" w:rsidRDefault="007059B8" w:rsidP="007059B8">
      <w:pPr>
        <w:pStyle w:val="NormalWeb"/>
        <w:bidi/>
        <w:spacing w:line="360" w:lineRule="atLeast"/>
        <w:rPr>
          <w:rFonts w:ascii="Tahoma" w:hAnsi="Tahoma" w:cs="Tahoma" w:hint="cs"/>
          <w:color w:val="000000"/>
          <w:rtl/>
        </w:rPr>
      </w:pPr>
    </w:p>
    <w:p w:rsidR="007059B8" w:rsidRPr="0026490B" w:rsidRDefault="007059B8" w:rsidP="007059B8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6- در انسان » سلولهایی که در ایمنی فعال نقش دارند » از کدام بافت اصلی منشاء گرفته اند . ( 85 )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پیوندی                          2- پوششی                                  3- ماهیچه ای                       4- عصبی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7- در ساختار اصلی کدام » سلولهای ماهیچه ای دوکی شکل وجود ندارد ؟ ( 85 )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میزنای                           2- میوکارد                                      3- روده                            4- کاردیا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8- کدام سلول زنده » می تواند فاقد اندامک باشد ؟ ( 85 )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آبکش                            2- همراه                                     3- پارانشیم                                4- اپیدرم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9- سلولهای ................ و ....................... به یک نوع بافت اصلی گیاه تعلق دارند . ( 85 )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پارانشیم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تار کشنده                                                               2- نگهبان روزنه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پارانشیم</w:t>
      </w:r>
    </w:p>
    <w:p w:rsidR="0026490B" w:rsidRDefault="0026490B" w:rsidP="0026490B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3- کلانشیم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ترشح کننده ی کوتین                                              4- تار کشنده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26490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ترشح کننده ی کوتین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10- کدام » در انواع سلول های هدایت کننده ی شیره های گیاهی » وجود دارد ( 86 )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هسته                      2- سیتوپلاسم                    3- دیواره ی سلولی                4- غشای پلاسمایی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11- در انسان موسین توسط کدام بافت پوششی ترشح نمی شود ؟( 86 )</w:t>
      </w:r>
    </w:p>
    <w:p w:rsidR="0026490B" w:rsidRDefault="0026490B" w:rsidP="007059B8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سنگفرشی مرکب             2- استوانه ای ساده          </w:t>
      </w:r>
      <w:bookmarkStart w:id="0" w:name="_GoBack"/>
      <w:bookmarkEnd w:id="0"/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            3- مژه دار                     4- مکعبی ساده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12- ضخامت دیواره ی نخستین در سلول کدام بافت » یکنواخت نیست ؟( 87 )</w:t>
      </w:r>
    </w:p>
    <w:p w:rsidR="0026490B" w:rsidRPr="0026490B" w:rsidRDefault="0026490B" w:rsidP="0026490B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26490B">
        <w:rPr>
          <w:rFonts w:ascii="Tahoma" w:hAnsi="Tahoma" w:cs="Tahoma"/>
          <w:b/>
          <w:bCs/>
          <w:color w:val="000000"/>
          <w:sz w:val="20"/>
          <w:szCs w:val="20"/>
          <w:rtl/>
        </w:rPr>
        <w:t>1- فیبر                             2- اسکلریید                                    3- کلانشیم                         4- کلرانشیم</w:t>
      </w:r>
    </w:p>
    <w:p w:rsidR="00051530" w:rsidRPr="002B06C3" w:rsidRDefault="00E578C7" w:rsidP="00BC6297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BB" w:rsidRDefault="000C08BB" w:rsidP="00E578C7">
      <w:pPr>
        <w:spacing w:after="0" w:line="240" w:lineRule="auto"/>
      </w:pPr>
      <w:r>
        <w:separator/>
      </w:r>
    </w:p>
  </w:endnote>
  <w:endnote w:type="continuationSeparator" w:id="0">
    <w:p w:rsidR="000C08BB" w:rsidRDefault="000C08BB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BB" w:rsidRDefault="000C08BB" w:rsidP="00E578C7">
      <w:pPr>
        <w:spacing w:after="0" w:line="240" w:lineRule="auto"/>
      </w:pPr>
      <w:r>
        <w:separator/>
      </w:r>
    </w:p>
  </w:footnote>
  <w:footnote w:type="continuationSeparator" w:id="0">
    <w:p w:rsidR="000C08BB" w:rsidRDefault="000C08BB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B0700"/>
    <w:rsid w:val="000C08BB"/>
    <w:rsid w:val="00181F89"/>
    <w:rsid w:val="001D5E69"/>
    <w:rsid w:val="00200D7C"/>
    <w:rsid w:val="00206792"/>
    <w:rsid w:val="0026490B"/>
    <w:rsid w:val="002B06C3"/>
    <w:rsid w:val="002F50DD"/>
    <w:rsid w:val="00357A75"/>
    <w:rsid w:val="003E146F"/>
    <w:rsid w:val="0040002C"/>
    <w:rsid w:val="0045055E"/>
    <w:rsid w:val="00470B6F"/>
    <w:rsid w:val="006454B1"/>
    <w:rsid w:val="006E0F80"/>
    <w:rsid w:val="007059B8"/>
    <w:rsid w:val="007639DF"/>
    <w:rsid w:val="007657C8"/>
    <w:rsid w:val="007C19F1"/>
    <w:rsid w:val="007E16BA"/>
    <w:rsid w:val="00813695"/>
    <w:rsid w:val="008242B3"/>
    <w:rsid w:val="008744C5"/>
    <w:rsid w:val="008A0BDF"/>
    <w:rsid w:val="008B251C"/>
    <w:rsid w:val="009D0E78"/>
    <w:rsid w:val="00A16764"/>
    <w:rsid w:val="00B02809"/>
    <w:rsid w:val="00B27229"/>
    <w:rsid w:val="00BC6297"/>
    <w:rsid w:val="00BD0AB3"/>
    <w:rsid w:val="00CF5FE8"/>
    <w:rsid w:val="00D0455B"/>
    <w:rsid w:val="00D1487E"/>
    <w:rsid w:val="00D94868"/>
    <w:rsid w:val="00DD6F39"/>
    <w:rsid w:val="00E40FB2"/>
    <w:rsid w:val="00E578C7"/>
    <w:rsid w:val="00F43DB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A11F4F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4</cp:revision>
  <dcterms:created xsi:type="dcterms:W3CDTF">2013-08-14T05:02:00Z</dcterms:created>
  <dcterms:modified xsi:type="dcterms:W3CDTF">2013-08-14T05:04:00Z</dcterms:modified>
</cp:coreProperties>
</file>